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52" w:rsidRDefault="00B96D45">
      <w:pPr>
        <w:pStyle w:val="Standard"/>
        <w:ind w:left="-57" w:right="-57"/>
        <w:jc w:val="center"/>
        <w:rPr>
          <w:rFonts w:ascii="Arial" w:hAnsi="Arial" w:cs="Arial"/>
          <w:b/>
          <w:bCs/>
          <w:sz w:val="28"/>
          <w:szCs w:val="28"/>
        </w:rPr>
      </w:pPr>
      <w:bookmarkStart w:id="0" w:name="_GoBack"/>
      <w:bookmarkEnd w:id="0"/>
      <w:r>
        <w:rPr>
          <w:rFonts w:ascii="Arial" w:hAnsi="Arial" w:cs="Arial"/>
          <w:b/>
          <w:bCs/>
          <w:sz w:val="28"/>
          <w:szCs w:val="28"/>
        </w:rPr>
        <w:t>Salford Mental Health Forum</w:t>
      </w:r>
    </w:p>
    <w:p w:rsidR="00664A52" w:rsidRDefault="00B96D45">
      <w:pPr>
        <w:pStyle w:val="Standard"/>
        <w:jc w:val="center"/>
        <w:rPr>
          <w:rFonts w:hint="eastAsia"/>
        </w:rPr>
      </w:pPr>
      <w:r>
        <w:rPr>
          <w:rFonts w:ascii="Arial" w:hAnsi="Arial" w:cs="Arial"/>
          <w:b/>
          <w:bCs/>
          <w:sz w:val="28"/>
          <w:szCs w:val="28"/>
        </w:rPr>
        <w:t>Wednesday September 25</w:t>
      </w:r>
      <w:r>
        <w:rPr>
          <w:rFonts w:ascii="Arial" w:hAnsi="Arial" w:cs="Arial"/>
          <w:b/>
          <w:bCs/>
          <w:sz w:val="28"/>
          <w:szCs w:val="28"/>
          <w:vertAlign w:val="superscript"/>
        </w:rPr>
        <w:t>th</w:t>
      </w:r>
      <w:r>
        <w:rPr>
          <w:rFonts w:ascii="Arial" w:hAnsi="Arial" w:cs="Arial"/>
          <w:b/>
          <w:bCs/>
          <w:sz w:val="28"/>
          <w:szCs w:val="28"/>
        </w:rPr>
        <w:t xml:space="preserve"> 12.30 – 2.30 PM</w:t>
      </w:r>
    </w:p>
    <w:p w:rsidR="00664A52" w:rsidRDefault="00B96D45">
      <w:pPr>
        <w:pStyle w:val="Standard"/>
        <w:jc w:val="center"/>
        <w:rPr>
          <w:rFonts w:hint="eastAsia"/>
        </w:rPr>
      </w:pPr>
      <w:r>
        <w:rPr>
          <w:rFonts w:ascii="Arial" w:hAnsi="Arial" w:cs="Arial"/>
          <w:b/>
          <w:bCs/>
          <w:sz w:val="28"/>
          <w:szCs w:val="28"/>
        </w:rPr>
        <w:t>St. James’s House, Pendleton Way, Salford M6 5FW</w:t>
      </w:r>
    </w:p>
    <w:p w:rsidR="00664A52" w:rsidRDefault="00664A52">
      <w:pPr>
        <w:pStyle w:val="Standard"/>
        <w:jc w:val="center"/>
        <w:rPr>
          <w:rFonts w:hint="eastAsia"/>
          <w:b/>
          <w:bCs/>
        </w:rPr>
      </w:pPr>
    </w:p>
    <w:p w:rsidR="00664A52" w:rsidRDefault="00664A52">
      <w:pPr>
        <w:pStyle w:val="Standard"/>
        <w:jc w:val="center"/>
        <w:rPr>
          <w:rFonts w:hint="eastAsia"/>
          <w:b/>
          <w:bCs/>
        </w:rPr>
      </w:pPr>
    </w:p>
    <w:tbl>
      <w:tblPr>
        <w:tblW w:w="14604" w:type="dxa"/>
        <w:tblInd w:w="-29" w:type="dxa"/>
        <w:tblCellMar>
          <w:left w:w="10" w:type="dxa"/>
          <w:right w:w="10" w:type="dxa"/>
        </w:tblCellMar>
        <w:tblLook w:val="04A0" w:firstRow="1" w:lastRow="0" w:firstColumn="1" w:lastColumn="0" w:noHBand="0" w:noVBand="1"/>
      </w:tblPr>
      <w:tblGrid>
        <w:gridCol w:w="29"/>
        <w:gridCol w:w="7291"/>
        <w:gridCol w:w="7284"/>
      </w:tblGrid>
      <w:tr w:rsidR="00664A52">
        <w:tblPrEx>
          <w:tblCellMar>
            <w:top w:w="0" w:type="dxa"/>
            <w:bottom w:w="0" w:type="dxa"/>
          </w:tblCellMar>
        </w:tblPrEx>
        <w:tc>
          <w:tcPr>
            <w:tcW w:w="7320"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664A52" w:rsidRDefault="00B96D45">
            <w:pPr>
              <w:pStyle w:val="TableContents"/>
              <w:rPr>
                <w:rFonts w:hint="eastAsia"/>
              </w:rPr>
            </w:pPr>
            <w:r>
              <w:rPr>
                <w:rFonts w:ascii="Arial" w:hAnsi="Arial" w:cs="Arial"/>
                <w:b/>
                <w:bCs/>
                <w:color w:val="000000"/>
              </w:rPr>
              <w:t>Apologies</w:t>
            </w:r>
          </w:p>
        </w:tc>
        <w:tc>
          <w:tcPr>
            <w:tcW w:w="728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64A52" w:rsidRDefault="00B96D45">
            <w:pPr>
              <w:pStyle w:val="TableContents"/>
              <w:rPr>
                <w:rFonts w:ascii="Arial" w:hAnsi="Arial" w:cs="Arial"/>
                <w:b/>
                <w:color w:val="000000"/>
              </w:rPr>
            </w:pPr>
            <w:r>
              <w:rPr>
                <w:rFonts w:ascii="Arial" w:hAnsi="Arial" w:cs="Arial"/>
                <w:b/>
                <w:color w:val="000000"/>
              </w:rPr>
              <w:t>Present</w:t>
            </w:r>
          </w:p>
          <w:p w:rsidR="00664A52" w:rsidRDefault="00664A52">
            <w:pPr>
              <w:pStyle w:val="TableContents"/>
              <w:rPr>
                <w:rFonts w:ascii="Arial" w:hAnsi="Arial" w:cs="Arial"/>
                <w:b/>
                <w:color w:val="000000"/>
              </w:rPr>
            </w:pPr>
          </w:p>
        </w:tc>
      </w:tr>
      <w:tr w:rsidR="00664A52">
        <w:tblPrEx>
          <w:tblCellMar>
            <w:top w:w="0" w:type="dxa"/>
            <w:bottom w:w="0" w:type="dxa"/>
          </w:tblCellMar>
        </w:tblPrEx>
        <w:tc>
          <w:tcPr>
            <w:tcW w:w="7320" w:type="dxa"/>
            <w:gridSpan w:val="2"/>
            <w:tcBorders>
              <w:left w:val="single" w:sz="4" w:space="0" w:color="000000"/>
              <w:bottom w:val="single" w:sz="4" w:space="0" w:color="000000"/>
            </w:tcBorders>
            <w:shd w:val="clear" w:color="auto" w:fill="auto"/>
            <w:tcMar>
              <w:top w:w="55" w:type="dxa"/>
              <w:left w:w="55" w:type="dxa"/>
              <w:bottom w:w="55" w:type="dxa"/>
              <w:right w:w="55" w:type="dxa"/>
            </w:tcMar>
          </w:tcPr>
          <w:p w:rsidR="00664A52" w:rsidRDefault="00B96D45">
            <w:pPr>
              <w:pStyle w:val="Standard"/>
              <w:snapToGrid w:val="0"/>
              <w:rPr>
                <w:rFonts w:ascii="Arial" w:hAnsi="Arial" w:cs="Arial"/>
                <w:color w:val="000000"/>
              </w:rPr>
            </w:pPr>
            <w:r>
              <w:rPr>
                <w:rFonts w:ascii="Arial" w:hAnsi="Arial" w:cs="Arial"/>
                <w:color w:val="000000"/>
              </w:rPr>
              <w:t>Anne Broadhurst</w:t>
            </w:r>
          </w:p>
          <w:p w:rsidR="00664A52" w:rsidRDefault="00B96D45">
            <w:pPr>
              <w:pStyle w:val="Standard"/>
              <w:snapToGrid w:val="0"/>
              <w:rPr>
                <w:rFonts w:ascii="Arial" w:hAnsi="Arial" w:cs="Arial"/>
                <w:color w:val="000000"/>
              </w:rPr>
            </w:pPr>
            <w:r>
              <w:rPr>
                <w:rFonts w:ascii="Arial" w:hAnsi="Arial" w:cs="Arial"/>
                <w:color w:val="000000"/>
              </w:rPr>
              <w:t xml:space="preserve">Emma Hinchliffe (Service </w:t>
            </w:r>
            <w:r>
              <w:rPr>
                <w:rFonts w:ascii="Arial" w:hAnsi="Arial" w:cs="Arial"/>
                <w:color w:val="000000"/>
              </w:rPr>
              <w:t>Manager – GMMH)</w:t>
            </w:r>
          </w:p>
          <w:p w:rsidR="00664A52" w:rsidRDefault="00B96D45">
            <w:pPr>
              <w:pStyle w:val="Standard"/>
              <w:snapToGrid w:val="0"/>
              <w:rPr>
                <w:rFonts w:ascii="Arial" w:hAnsi="Arial" w:cs="Arial"/>
                <w:color w:val="000000"/>
              </w:rPr>
            </w:pPr>
            <w:r>
              <w:rPr>
                <w:rFonts w:ascii="Arial" w:hAnsi="Arial" w:cs="Arial"/>
                <w:color w:val="000000"/>
              </w:rPr>
              <w:t>Bernadette Conlon (START)</w:t>
            </w:r>
          </w:p>
          <w:p w:rsidR="00664A52" w:rsidRDefault="00B96D45">
            <w:pPr>
              <w:pStyle w:val="Standard"/>
              <w:snapToGrid w:val="0"/>
              <w:rPr>
                <w:rFonts w:ascii="Arial" w:hAnsi="Arial" w:cs="Arial"/>
                <w:color w:val="000000"/>
              </w:rPr>
            </w:pPr>
            <w:r>
              <w:rPr>
                <w:rFonts w:ascii="Arial" w:hAnsi="Arial" w:cs="Arial"/>
                <w:color w:val="000000"/>
              </w:rPr>
              <w:t>Dennis Baldwin (START)</w:t>
            </w:r>
          </w:p>
          <w:p w:rsidR="00664A52" w:rsidRDefault="00B96D45">
            <w:pPr>
              <w:pStyle w:val="Standard"/>
              <w:snapToGrid w:val="0"/>
              <w:rPr>
                <w:rFonts w:ascii="Arial" w:hAnsi="Arial" w:cs="Arial"/>
                <w:color w:val="000000"/>
              </w:rPr>
            </w:pPr>
            <w:r>
              <w:rPr>
                <w:rFonts w:ascii="Arial" w:hAnsi="Arial" w:cs="Arial"/>
                <w:color w:val="000000"/>
              </w:rPr>
              <w:t>Naomi Evans (Mind in Salford)</w:t>
            </w:r>
          </w:p>
          <w:p w:rsidR="00664A52" w:rsidRDefault="00B96D45">
            <w:pPr>
              <w:pStyle w:val="Standard"/>
              <w:snapToGrid w:val="0"/>
              <w:rPr>
                <w:rFonts w:ascii="Arial" w:hAnsi="Arial" w:cs="Arial"/>
                <w:color w:val="000000"/>
              </w:rPr>
            </w:pPr>
            <w:r>
              <w:rPr>
                <w:rFonts w:ascii="Arial" w:hAnsi="Arial" w:cs="Arial"/>
                <w:color w:val="000000"/>
              </w:rPr>
              <w:t>Lawrence Cargill (Mind in Salford)</w:t>
            </w:r>
          </w:p>
          <w:p w:rsidR="00664A52" w:rsidRDefault="00B96D45">
            <w:pPr>
              <w:pStyle w:val="Standard"/>
              <w:snapToGrid w:val="0"/>
              <w:rPr>
                <w:rFonts w:ascii="Arial" w:hAnsi="Arial" w:cs="Arial"/>
                <w:color w:val="000000"/>
              </w:rPr>
            </w:pPr>
            <w:r>
              <w:rPr>
                <w:rFonts w:ascii="Arial" w:hAnsi="Arial" w:cs="Arial"/>
                <w:color w:val="000000"/>
              </w:rPr>
              <w:t>Karen Fitzsimon (ForHousing/ Board Member)</w:t>
            </w:r>
          </w:p>
          <w:p w:rsidR="00664A52" w:rsidRDefault="00B96D45">
            <w:pPr>
              <w:pStyle w:val="Standard"/>
              <w:snapToGrid w:val="0"/>
              <w:rPr>
                <w:rFonts w:ascii="Arial" w:hAnsi="Arial" w:cs="Arial"/>
                <w:color w:val="000000"/>
              </w:rPr>
            </w:pPr>
            <w:r>
              <w:rPr>
                <w:rFonts w:ascii="Arial" w:hAnsi="Arial" w:cs="Arial"/>
                <w:color w:val="000000"/>
              </w:rPr>
              <w:t>Vania Burnell (Vice- Chair)</w:t>
            </w:r>
          </w:p>
          <w:p w:rsidR="00664A52" w:rsidRDefault="00B96D45">
            <w:pPr>
              <w:pStyle w:val="Standard"/>
              <w:snapToGrid w:val="0"/>
              <w:rPr>
                <w:rFonts w:ascii="Arial" w:hAnsi="Arial" w:cs="Arial"/>
                <w:color w:val="000000"/>
              </w:rPr>
            </w:pPr>
            <w:r>
              <w:rPr>
                <w:rFonts w:ascii="Arial" w:hAnsi="Arial" w:cs="Arial"/>
                <w:color w:val="000000"/>
              </w:rPr>
              <w:t>Sarah Buckley</w:t>
            </w:r>
          </w:p>
          <w:p w:rsidR="00664A52" w:rsidRDefault="00B96D45">
            <w:pPr>
              <w:pStyle w:val="Standard"/>
              <w:snapToGrid w:val="0"/>
              <w:rPr>
                <w:rFonts w:hint="eastAsia"/>
              </w:rPr>
            </w:pPr>
            <w:r>
              <w:rPr>
                <w:rFonts w:ascii="Arial" w:hAnsi="Arial" w:cs="Arial"/>
                <w:color w:val="000000"/>
              </w:rPr>
              <w:t>Caroline Allport (CCG / SCC)</w:t>
            </w:r>
          </w:p>
        </w:tc>
        <w:tc>
          <w:tcPr>
            <w:tcW w:w="7284" w:type="dxa"/>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64A52" w:rsidRDefault="00B96D45">
            <w:pPr>
              <w:pStyle w:val="TableContents"/>
              <w:rPr>
                <w:rFonts w:ascii="Arial" w:hAnsi="Arial" w:cs="Arial"/>
                <w:color w:val="000000"/>
              </w:rPr>
            </w:pPr>
            <w:r>
              <w:rPr>
                <w:rFonts w:ascii="Arial" w:hAnsi="Arial" w:cs="Arial"/>
                <w:color w:val="000000"/>
              </w:rPr>
              <w:t xml:space="preserve">Dan Stears </w:t>
            </w:r>
            <w:r>
              <w:rPr>
                <w:rFonts w:ascii="Arial" w:hAnsi="Arial" w:cs="Arial"/>
                <w:color w:val="000000"/>
              </w:rPr>
              <w:t>(Chair)</w:t>
            </w:r>
          </w:p>
          <w:p w:rsidR="00664A52" w:rsidRDefault="00B96D45">
            <w:pPr>
              <w:pStyle w:val="TableContents"/>
              <w:rPr>
                <w:rFonts w:ascii="Arial" w:hAnsi="Arial" w:cs="Arial"/>
                <w:color w:val="000000"/>
              </w:rPr>
            </w:pPr>
            <w:r>
              <w:rPr>
                <w:rFonts w:ascii="Arial" w:hAnsi="Arial" w:cs="Arial"/>
                <w:color w:val="000000"/>
              </w:rPr>
              <w:t>Paul Jackson</w:t>
            </w:r>
          </w:p>
          <w:p w:rsidR="00664A52" w:rsidRDefault="00B96D45">
            <w:pPr>
              <w:pStyle w:val="TableContents"/>
              <w:rPr>
                <w:rFonts w:ascii="Arial" w:hAnsi="Arial" w:cs="Arial"/>
                <w:color w:val="000000"/>
              </w:rPr>
            </w:pPr>
            <w:r>
              <w:rPr>
                <w:rFonts w:ascii="Arial" w:hAnsi="Arial" w:cs="Arial"/>
                <w:color w:val="000000"/>
              </w:rPr>
              <w:t>Maureen Burke (GMMH Public Governor)</w:t>
            </w:r>
          </w:p>
          <w:p w:rsidR="00664A52" w:rsidRDefault="00B96D45">
            <w:pPr>
              <w:pStyle w:val="TableContents"/>
              <w:rPr>
                <w:rFonts w:ascii="Arial" w:hAnsi="Arial" w:cs="Arial"/>
                <w:color w:val="000000"/>
              </w:rPr>
            </w:pPr>
            <w:r>
              <w:rPr>
                <w:rFonts w:ascii="Arial" w:hAnsi="Arial" w:cs="Arial"/>
                <w:color w:val="000000"/>
              </w:rPr>
              <w:t>Dianne Jones (GMMH/IAPT Salford)</w:t>
            </w:r>
          </w:p>
          <w:p w:rsidR="00664A52" w:rsidRDefault="00B96D45">
            <w:pPr>
              <w:pStyle w:val="TableContents"/>
              <w:rPr>
                <w:rFonts w:ascii="Arial" w:hAnsi="Arial" w:cs="Arial"/>
                <w:color w:val="000000"/>
              </w:rPr>
            </w:pPr>
            <w:r>
              <w:rPr>
                <w:rFonts w:ascii="Arial" w:hAnsi="Arial" w:cs="Arial"/>
                <w:color w:val="000000"/>
              </w:rPr>
              <w:t>Lesmond Taylor (Salford CVS)</w:t>
            </w:r>
          </w:p>
          <w:p w:rsidR="00664A52" w:rsidRDefault="00B96D45">
            <w:pPr>
              <w:pStyle w:val="TableContents"/>
              <w:rPr>
                <w:rFonts w:ascii="Arial" w:hAnsi="Arial" w:cs="Arial"/>
                <w:color w:val="000000"/>
              </w:rPr>
            </w:pPr>
            <w:r>
              <w:rPr>
                <w:rFonts w:ascii="Arial" w:hAnsi="Arial" w:cs="Arial"/>
                <w:color w:val="000000"/>
              </w:rPr>
              <w:t>Leo Negin</w:t>
            </w:r>
          </w:p>
          <w:p w:rsidR="00664A52" w:rsidRDefault="00B96D45">
            <w:pPr>
              <w:pStyle w:val="TableContents"/>
              <w:rPr>
                <w:rFonts w:ascii="Arial" w:hAnsi="Arial" w:cs="Arial"/>
                <w:color w:val="000000"/>
              </w:rPr>
            </w:pPr>
            <w:r>
              <w:rPr>
                <w:rFonts w:ascii="Arial" w:hAnsi="Arial" w:cs="Arial"/>
                <w:color w:val="000000"/>
              </w:rPr>
              <w:t>Catalina Salgau</w:t>
            </w:r>
          </w:p>
          <w:p w:rsidR="00664A52" w:rsidRDefault="00B96D45">
            <w:pPr>
              <w:pStyle w:val="TableContents"/>
              <w:rPr>
                <w:rFonts w:ascii="Arial" w:hAnsi="Arial" w:cs="Arial"/>
                <w:color w:val="000000"/>
              </w:rPr>
            </w:pPr>
            <w:r>
              <w:rPr>
                <w:rFonts w:ascii="Arial" w:hAnsi="Arial" w:cs="Arial"/>
                <w:color w:val="000000"/>
              </w:rPr>
              <w:t>Margaret Mary</w:t>
            </w:r>
          </w:p>
          <w:p w:rsidR="00664A52" w:rsidRDefault="00B96D45">
            <w:pPr>
              <w:pStyle w:val="TableContents"/>
              <w:rPr>
                <w:rFonts w:ascii="Arial" w:hAnsi="Arial" w:cs="Arial"/>
                <w:color w:val="000000"/>
              </w:rPr>
            </w:pPr>
            <w:r>
              <w:rPr>
                <w:rFonts w:ascii="Arial" w:hAnsi="Arial" w:cs="Arial"/>
                <w:color w:val="000000"/>
              </w:rPr>
              <w:t>Jonathan Alsworth</w:t>
            </w:r>
          </w:p>
          <w:p w:rsidR="00664A52" w:rsidRDefault="00B96D45">
            <w:pPr>
              <w:pStyle w:val="TableContents"/>
              <w:rPr>
                <w:rFonts w:ascii="Arial" w:hAnsi="Arial" w:cs="Arial"/>
                <w:color w:val="000000"/>
              </w:rPr>
            </w:pPr>
            <w:r>
              <w:rPr>
                <w:rFonts w:ascii="Arial" w:hAnsi="Arial" w:cs="Arial"/>
                <w:color w:val="000000"/>
              </w:rPr>
              <w:t>Lauren Fairey (Salford CCG Council)</w:t>
            </w:r>
          </w:p>
          <w:p w:rsidR="00664A52" w:rsidRDefault="00B96D45">
            <w:pPr>
              <w:pStyle w:val="TableContents"/>
              <w:rPr>
                <w:rFonts w:ascii="Arial" w:hAnsi="Arial" w:cs="Arial"/>
                <w:color w:val="000000"/>
              </w:rPr>
            </w:pPr>
            <w:r>
              <w:rPr>
                <w:rFonts w:ascii="Arial" w:hAnsi="Arial" w:cs="Arial"/>
                <w:color w:val="000000"/>
              </w:rPr>
              <w:t>Andy Green</w:t>
            </w:r>
          </w:p>
          <w:p w:rsidR="00664A52" w:rsidRDefault="00B96D45">
            <w:pPr>
              <w:pStyle w:val="TableContents"/>
              <w:rPr>
                <w:rFonts w:ascii="Arial" w:hAnsi="Arial" w:cs="Arial"/>
                <w:color w:val="000000"/>
              </w:rPr>
            </w:pPr>
            <w:r>
              <w:rPr>
                <w:rFonts w:ascii="Arial" w:hAnsi="Arial" w:cs="Arial"/>
                <w:color w:val="000000"/>
              </w:rPr>
              <w:t xml:space="preserve">Kathryn Cheetham (Advisor to </w:t>
            </w:r>
            <w:r>
              <w:rPr>
                <w:rFonts w:ascii="Arial" w:hAnsi="Arial" w:cs="Arial"/>
                <w:color w:val="000000"/>
              </w:rPr>
              <w:t>the board of SMHF)</w:t>
            </w:r>
          </w:p>
          <w:p w:rsidR="00664A52" w:rsidRDefault="00B96D45">
            <w:pPr>
              <w:pStyle w:val="TableContents"/>
              <w:rPr>
                <w:rFonts w:hint="eastAsia"/>
              </w:rPr>
            </w:pPr>
            <w:r>
              <w:rPr>
                <w:rFonts w:ascii="Arial" w:hAnsi="Arial" w:cs="Arial"/>
                <w:color w:val="000000"/>
              </w:rPr>
              <w:t>J Ahmed</w:t>
            </w:r>
          </w:p>
        </w:tc>
      </w:tr>
      <w:tr w:rsidR="00664A52">
        <w:tblPrEx>
          <w:tblCellMar>
            <w:top w:w="0" w:type="dxa"/>
            <w:bottom w:w="0" w:type="dxa"/>
          </w:tblCellMar>
        </w:tblPrEx>
        <w:tc>
          <w:tcPr>
            <w:tcW w:w="14604" w:type="dxa"/>
            <w:gridSpan w:val="3"/>
            <w:tcBorders>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664A52" w:rsidRDefault="00B96D45">
            <w:pPr>
              <w:pStyle w:val="Standard"/>
              <w:rPr>
                <w:rFonts w:ascii="Arial" w:hAnsi="Arial" w:cs="Arial"/>
                <w:b/>
                <w:bCs/>
                <w:color w:val="000000"/>
              </w:rPr>
            </w:pPr>
            <w:r>
              <w:rPr>
                <w:rFonts w:ascii="Arial" w:hAnsi="Arial" w:cs="Arial"/>
                <w:b/>
                <w:bCs/>
                <w:color w:val="000000"/>
              </w:rPr>
              <w:t>Welcome and apologies</w:t>
            </w:r>
          </w:p>
          <w:p w:rsidR="00664A52" w:rsidRDefault="00B96D45">
            <w:pPr>
              <w:pStyle w:val="Standard"/>
              <w:rPr>
                <w:rFonts w:ascii="Arial" w:hAnsi="Arial" w:cs="Arial"/>
                <w:color w:val="000000"/>
              </w:rPr>
            </w:pPr>
            <w:r>
              <w:rPr>
                <w:rFonts w:ascii="Arial" w:hAnsi="Arial" w:cs="Arial"/>
                <w:color w:val="000000"/>
              </w:rPr>
              <w:t>Dan welcomed everyone and asked if anyone has apologies.</w:t>
            </w:r>
          </w:p>
          <w:p w:rsidR="00664A52" w:rsidRDefault="00664A52">
            <w:pPr>
              <w:pStyle w:val="Standard"/>
              <w:rPr>
                <w:rFonts w:ascii="Arial" w:hAnsi="Arial" w:cs="Arial"/>
                <w:color w:val="000000"/>
              </w:rPr>
            </w:pPr>
          </w:p>
          <w:p w:rsidR="00664A52" w:rsidRDefault="00B96D45">
            <w:pPr>
              <w:pStyle w:val="Standard"/>
              <w:rPr>
                <w:rFonts w:ascii="Arial" w:hAnsi="Arial" w:cs="Arial"/>
                <w:b/>
                <w:bCs/>
                <w:color w:val="000000"/>
              </w:rPr>
            </w:pPr>
            <w:r>
              <w:rPr>
                <w:rFonts w:ascii="Arial" w:hAnsi="Arial" w:cs="Arial"/>
                <w:b/>
                <w:bCs/>
                <w:color w:val="000000"/>
              </w:rPr>
              <w:t>Housekeeping  &amp; ground rules</w:t>
            </w:r>
          </w:p>
          <w:p w:rsidR="00664A52" w:rsidRDefault="00664A52">
            <w:pPr>
              <w:pStyle w:val="Standard"/>
              <w:rPr>
                <w:rFonts w:ascii="Arial" w:hAnsi="Arial" w:cs="Arial"/>
                <w:b/>
                <w:bCs/>
                <w:color w:val="000000"/>
              </w:rPr>
            </w:pPr>
          </w:p>
          <w:p w:rsidR="00664A52" w:rsidRDefault="00B96D45">
            <w:pPr>
              <w:pStyle w:val="TableContents"/>
              <w:rPr>
                <w:rFonts w:ascii="Arial" w:hAnsi="Arial" w:cs="Arial"/>
                <w:b/>
                <w:bCs/>
                <w:color w:val="000000"/>
              </w:rPr>
            </w:pPr>
            <w:r>
              <w:rPr>
                <w:rFonts w:ascii="Arial" w:hAnsi="Arial" w:cs="Arial"/>
                <w:b/>
                <w:bCs/>
                <w:color w:val="000000"/>
              </w:rPr>
              <w:t>Updates  from previous minutes and actions</w:t>
            </w:r>
          </w:p>
          <w:p w:rsidR="00664A52" w:rsidRDefault="00664A52">
            <w:pPr>
              <w:pStyle w:val="Standard"/>
              <w:rPr>
                <w:rFonts w:ascii="Arial" w:hAnsi="Arial" w:cs="Arial"/>
                <w:b/>
                <w:bCs/>
                <w:color w:val="000000"/>
              </w:rPr>
            </w:pPr>
          </w:p>
          <w:p w:rsidR="00664A52" w:rsidRDefault="00B96D45">
            <w:pPr>
              <w:pStyle w:val="TableContents"/>
              <w:rPr>
                <w:rFonts w:hint="eastAsia"/>
              </w:rPr>
            </w:pPr>
            <w:r>
              <w:rPr>
                <w:rFonts w:ascii="Arial" w:hAnsi="Arial" w:cs="Arial"/>
                <w:color w:val="000000"/>
              </w:rPr>
              <w:t>- Dan has been nominated for a Heart of Salford Award for the work that he</w:t>
            </w:r>
            <w:r>
              <w:rPr>
                <w:rFonts w:ascii="Arial" w:hAnsi="Arial" w:cs="Arial"/>
                <w:color w:val="000000"/>
              </w:rPr>
              <w:t xml:space="preserve"> has done with SMHF in the last 12 month.</w:t>
            </w:r>
          </w:p>
          <w:p w:rsidR="00664A52" w:rsidRDefault="00B96D45">
            <w:pPr>
              <w:pStyle w:val="TableContents"/>
              <w:rPr>
                <w:rFonts w:hint="eastAsia"/>
              </w:rPr>
            </w:pPr>
            <w:r>
              <w:rPr>
                <w:rFonts w:ascii="Arial" w:hAnsi="Arial" w:cs="Arial"/>
                <w:color w:val="000000"/>
              </w:rPr>
              <w:t>- The room at the Gateway has been booked for the next 12 months.</w:t>
            </w:r>
          </w:p>
          <w:p w:rsidR="00664A52" w:rsidRDefault="00664A52">
            <w:pPr>
              <w:pStyle w:val="Standard"/>
              <w:jc w:val="center"/>
              <w:rPr>
                <w:rFonts w:hint="eastAsia"/>
                <w:b/>
                <w:bCs/>
                <w:color w:val="000000"/>
                <w:sz w:val="28"/>
                <w:szCs w:val="28"/>
              </w:rPr>
            </w:pPr>
          </w:p>
        </w:tc>
      </w:tr>
      <w:tr w:rsidR="00664A52">
        <w:tblPrEx>
          <w:tblCellMar>
            <w:top w:w="0" w:type="dxa"/>
            <w:bottom w:w="0" w:type="dxa"/>
          </w:tblCellMar>
        </w:tblPrEx>
        <w:trPr>
          <w:trHeight w:val="3054"/>
        </w:trPr>
        <w:tc>
          <w:tcPr>
            <w:tcW w:w="29" w:type="dxa"/>
            <w:shd w:val="clear" w:color="auto" w:fill="auto"/>
            <w:tcMar>
              <w:top w:w="0" w:type="dxa"/>
              <w:left w:w="10" w:type="dxa"/>
              <w:bottom w:w="0" w:type="dxa"/>
              <w:right w:w="10" w:type="dxa"/>
            </w:tcMar>
          </w:tcPr>
          <w:p w:rsidR="00664A52" w:rsidRDefault="00664A52">
            <w:pPr>
              <w:pStyle w:val="TableContents"/>
              <w:rPr>
                <w:rFonts w:ascii="Arial" w:hAnsi="Arial" w:cs="Arial"/>
                <w:color w:val="000000"/>
              </w:rPr>
            </w:pPr>
          </w:p>
        </w:tc>
        <w:tc>
          <w:tcPr>
            <w:tcW w:w="14575"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vAlign w:val="bottom"/>
          </w:tcPr>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 xml:space="preserve">The CIO Application: </w:t>
            </w:r>
            <w:r>
              <w:rPr>
                <w:rFonts w:ascii="Arial" w:hAnsi="Arial" w:cs="Arial"/>
                <w:color w:val="000000"/>
              </w:rPr>
              <w:t xml:space="preserve">The constitution was accepted at the AGM and work is ongoing with the application before it is signed off by the board and </w:t>
            </w:r>
            <w:r>
              <w:rPr>
                <w:rFonts w:ascii="Arial" w:hAnsi="Arial" w:cs="Arial"/>
                <w:color w:val="000000"/>
              </w:rPr>
              <w:t>submitted</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 xml:space="preserve">Mental Health Week:  </w:t>
            </w:r>
            <w:r>
              <w:rPr>
                <w:rFonts w:ascii="Arial" w:hAnsi="Arial" w:cs="Arial"/>
                <w:color w:val="000000"/>
              </w:rPr>
              <w:t>World Mental Health day 10</w:t>
            </w:r>
            <w:r>
              <w:rPr>
                <w:rFonts w:ascii="Arial" w:hAnsi="Arial" w:cs="Arial"/>
                <w:color w:val="000000"/>
                <w:vertAlign w:val="superscript"/>
              </w:rPr>
              <w:t>th</w:t>
            </w:r>
            <w:r>
              <w:rPr>
                <w:rFonts w:ascii="Arial" w:hAnsi="Arial" w:cs="Arial"/>
                <w:color w:val="000000"/>
              </w:rPr>
              <w:t xml:space="preserve"> October – The forum has approached GMMH to have a stall at this event, still awaiting an answer.</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Sue McAndrew – Professor of mental health and young people at Salford University</w:t>
            </w:r>
            <w:r>
              <w:rPr>
                <w:rFonts w:ascii="Arial" w:hAnsi="Arial" w:cs="Arial"/>
                <w:b/>
                <w:color w:val="000000"/>
              </w:rPr>
              <w:t xml:space="preserve"> :</w:t>
            </w:r>
            <w:r>
              <w:rPr>
                <w:rFonts w:ascii="Arial" w:hAnsi="Arial" w:cs="Arial"/>
                <w:color w:val="000000"/>
              </w:rPr>
              <w:t xml:space="preserve"> A member of </w:t>
            </w:r>
            <w:r>
              <w:rPr>
                <w:rFonts w:ascii="Arial" w:hAnsi="Arial" w:cs="Arial"/>
                <w:color w:val="000000"/>
              </w:rPr>
              <w:t>the group was interested in updates from the talk given by Sue McAndrew and suggested the forum should keep an open dialogue.</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Actions</w:t>
            </w:r>
          </w:p>
          <w:p w:rsidR="00664A52" w:rsidRDefault="00664A52">
            <w:pPr>
              <w:pStyle w:val="TableContents"/>
              <w:rPr>
                <w:rFonts w:ascii="Arial" w:hAnsi="Arial" w:cs="Arial"/>
                <w:b/>
                <w:bCs/>
                <w:color w:val="000000"/>
              </w:rPr>
            </w:pPr>
          </w:p>
          <w:p w:rsidR="00664A52" w:rsidRDefault="00B96D45">
            <w:pPr>
              <w:pStyle w:val="TableContents"/>
              <w:numPr>
                <w:ilvl w:val="0"/>
                <w:numId w:val="1"/>
              </w:numPr>
              <w:rPr>
                <w:rFonts w:hint="eastAsia"/>
              </w:rPr>
            </w:pPr>
            <w:r>
              <w:rPr>
                <w:rFonts w:ascii="Arial" w:hAnsi="Arial" w:cs="Arial"/>
                <w:color w:val="000000"/>
              </w:rPr>
              <w:t>Dan will chase up an update from Sue McAndrew;</w:t>
            </w:r>
          </w:p>
          <w:p w:rsidR="00664A52" w:rsidRDefault="00B96D45">
            <w:pPr>
              <w:pStyle w:val="TableContents"/>
              <w:numPr>
                <w:ilvl w:val="0"/>
                <w:numId w:val="1"/>
              </w:numPr>
              <w:rPr>
                <w:rFonts w:hint="eastAsia"/>
              </w:rPr>
            </w:pPr>
            <w:r>
              <w:rPr>
                <w:rFonts w:ascii="Arial" w:hAnsi="Arial" w:cs="Arial"/>
                <w:color w:val="000000"/>
              </w:rPr>
              <w:t>The minutes to be revised and amended before agreed and seconded;</w:t>
            </w:r>
          </w:p>
          <w:p w:rsidR="00664A52" w:rsidRDefault="00B96D45">
            <w:pPr>
              <w:pStyle w:val="TableContents"/>
              <w:numPr>
                <w:ilvl w:val="0"/>
                <w:numId w:val="1"/>
              </w:numPr>
              <w:rPr>
                <w:rFonts w:hint="eastAsia"/>
              </w:rPr>
            </w:pPr>
            <w:r>
              <w:rPr>
                <w:rFonts w:ascii="Arial" w:hAnsi="Arial" w:cs="Arial"/>
                <w:color w:val="000000"/>
              </w:rPr>
              <w:t xml:space="preserve">Dan to </w:t>
            </w:r>
            <w:r>
              <w:rPr>
                <w:rFonts w:ascii="Arial" w:hAnsi="Arial" w:cs="Arial"/>
                <w:color w:val="000000"/>
              </w:rPr>
              <w:t>forward to the members the details Lauren Fairey will send by email.</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Lauren Fairey – Salford CCG and Council</w:t>
            </w:r>
          </w:p>
          <w:p w:rsidR="00664A52" w:rsidRDefault="00664A52">
            <w:pPr>
              <w:pStyle w:val="TableContents"/>
              <w:rPr>
                <w:rFonts w:ascii="Arial" w:hAnsi="Arial" w:cs="Arial"/>
                <w:color w:val="000000"/>
              </w:rPr>
            </w:pPr>
          </w:p>
          <w:p w:rsidR="00664A52" w:rsidRDefault="00B96D45">
            <w:pPr>
              <w:pStyle w:val="TableContents"/>
              <w:rPr>
                <w:rFonts w:ascii="Arial" w:hAnsi="Arial" w:cs="Arial"/>
                <w:color w:val="000000"/>
              </w:rPr>
            </w:pPr>
            <w:r>
              <w:rPr>
                <w:rFonts w:ascii="Arial" w:hAnsi="Arial" w:cs="Arial"/>
                <w:color w:val="000000"/>
              </w:rPr>
              <w:t>Lauren introduced herself as the commissioning manager across Salford CCG and Council. As part of her role she is working on the Suicide Preventi</w:t>
            </w:r>
            <w:r>
              <w:rPr>
                <w:rFonts w:ascii="Arial" w:hAnsi="Arial" w:cs="Arial"/>
                <w:color w:val="000000"/>
              </w:rPr>
              <w:t>on Strategy at CCG.  They have a quarterly meeting – Suicide Prevention Partnership Board comprising an action plan. This year they want to speak to people affected either by suicidal thoughts or bereavement from suicide. They are interested in personal ex</w:t>
            </w:r>
            <w:r>
              <w:rPr>
                <w:rFonts w:ascii="Arial" w:hAnsi="Arial" w:cs="Arial"/>
                <w:color w:val="000000"/>
              </w:rPr>
              <w:t xml:space="preserve">periences, both positive and negative that may lead to services improvements. The aim of the project is to collect qualitative data to back up all the quantitative data already collected.  Ideal persons are aged over 18, Salford residents willing to share </w:t>
            </w:r>
            <w:r>
              <w:rPr>
                <w:rFonts w:ascii="Arial" w:hAnsi="Arial" w:cs="Arial"/>
                <w:color w:val="000000"/>
              </w:rPr>
              <w:t>their experiences from the last 3 years. The project ends in November and they are only interested in a small number of people, with the possibility of extending the project, if successful.</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color w:val="000000"/>
              </w:rPr>
              <w:t xml:space="preserve">A number of questions and issues were raised/highlighted:  </w:t>
            </w:r>
            <w:r>
              <w:rPr>
                <w:rFonts w:ascii="Arial" w:hAnsi="Arial" w:cs="Arial"/>
                <w:color w:val="000000"/>
              </w:rPr>
              <w:tab/>
              <w:t>The n</w:t>
            </w:r>
            <w:r>
              <w:rPr>
                <w:rFonts w:ascii="Arial" w:hAnsi="Arial" w:cs="Arial"/>
                <w:color w:val="000000"/>
              </w:rPr>
              <w:t xml:space="preserve">eed for more such services for children affected by suicide both in terms of learning and understanding their experiences, and also support services to help with bereavement and mental health. As potential support – youth social groups who would link with </w:t>
            </w:r>
            <w:r>
              <w:rPr>
                <w:rFonts w:ascii="Arial" w:hAnsi="Arial" w:cs="Arial"/>
                <w:color w:val="000000"/>
              </w:rPr>
              <w:t>grassroots organizations already referring members of the public to professional help. Lauren suggested that Jane Case, who’s working on a project dealing with adverse childhood experiences, could attend the Forum to explain what’s already being done to ad</w:t>
            </w:r>
            <w:r>
              <w:rPr>
                <w:rFonts w:ascii="Arial" w:hAnsi="Arial" w:cs="Arial"/>
                <w:color w:val="000000"/>
              </w:rPr>
              <w:t>dress suicide, bereavement and mental health for children.</w:t>
            </w:r>
          </w:p>
          <w:p w:rsidR="00664A52" w:rsidRDefault="00B96D45">
            <w:pPr>
              <w:pStyle w:val="TableContents"/>
              <w:rPr>
                <w:rFonts w:ascii="Arial" w:hAnsi="Arial" w:cs="Arial"/>
                <w:color w:val="000000"/>
              </w:rPr>
            </w:pPr>
            <w:r>
              <w:rPr>
                <w:rFonts w:ascii="Arial" w:hAnsi="Arial" w:cs="Arial"/>
                <w:color w:val="000000"/>
              </w:rPr>
              <w:t xml:space="preserve">Details about the process and what support they have in place to prevent/help with the effect of remembering/talking about their </w:t>
            </w:r>
            <w:r>
              <w:rPr>
                <w:rFonts w:ascii="Arial" w:hAnsi="Arial" w:cs="Arial"/>
                <w:color w:val="000000"/>
              </w:rPr>
              <w:lastRenderedPageBreak/>
              <w:t>experiences can have on the participants. It emerged that people wer</w:t>
            </w:r>
            <w:r>
              <w:rPr>
                <w:rFonts w:ascii="Arial" w:hAnsi="Arial" w:cs="Arial"/>
                <w:color w:val="000000"/>
              </w:rPr>
              <w:t>e coming from Start, so they already have support in place, but they also link with Living Well and have available advice for services dealing with mental health.</w:t>
            </w:r>
          </w:p>
          <w:p w:rsidR="00664A52" w:rsidRDefault="00664A52">
            <w:pPr>
              <w:pStyle w:val="TableContents"/>
              <w:rPr>
                <w:rFonts w:ascii="Arial" w:hAnsi="Arial" w:cs="Arial"/>
              </w:rPr>
            </w:pPr>
          </w:p>
          <w:p w:rsidR="00664A52" w:rsidRDefault="00B96D45">
            <w:pPr>
              <w:pStyle w:val="TableContents"/>
              <w:rPr>
                <w:rFonts w:hint="eastAsia"/>
              </w:rPr>
            </w:pPr>
            <w:r>
              <w:rPr>
                <w:rFonts w:ascii="Arial" w:hAnsi="Arial" w:cs="Arial"/>
                <w:color w:val="000000"/>
              </w:rPr>
              <w:t>Lauren is happy to share with the Forum both their Suicide Prevention Action Plan and All Ag</w:t>
            </w:r>
            <w:r>
              <w:rPr>
                <w:rFonts w:ascii="Arial" w:hAnsi="Arial" w:cs="Arial"/>
                <w:color w:val="000000"/>
              </w:rPr>
              <w:t>e Mental Health Strategy therefore she will email Dan with further details. And she’s also happy to join the Forum for another meeting to share the results of the project.</w:t>
            </w:r>
          </w:p>
          <w:p w:rsidR="00664A52" w:rsidRDefault="00664A52">
            <w:pPr>
              <w:pStyle w:val="TableContents"/>
              <w:rPr>
                <w:rFonts w:ascii="Arial" w:hAnsi="Arial" w:cs="Arial"/>
                <w:color w:val="000000"/>
              </w:rPr>
            </w:pPr>
          </w:p>
          <w:p w:rsidR="00664A52" w:rsidRDefault="00B96D45">
            <w:pPr>
              <w:pStyle w:val="TableContents"/>
              <w:rPr>
                <w:rFonts w:ascii="Arial" w:hAnsi="Arial" w:cs="Arial"/>
                <w:color w:val="000000"/>
              </w:rPr>
            </w:pPr>
            <w:r>
              <w:rPr>
                <w:rFonts w:ascii="Arial" w:hAnsi="Arial" w:cs="Arial"/>
                <w:color w:val="000000"/>
              </w:rPr>
              <w:t>Dan thanked Lauren for attending.</w:t>
            </w:r>
          </w:p>
          <w:p w:rsidR="00664A52" w:rsidRDefault="00664A52">
            <w:pPr>
              <w:pStyle w:val="TableContents"/>
              <w:rPr>
                <w:rFonts w:ascii="Arial" w:hAnsi="Arial" w:cs="Arial"/>
                <w:color w:val="000000"/>
              </w:rPr>
            </w:pPr>
          </w:p>
          <w:p w:rsidR="00664A52" w:rsidRDefault="00B96D45">
            <w:pPr>
              <w:pStyle w:val="TableContents"/>
              <w:rPr>
                <w:rFonts w:ascii="Arial" w:hAnsi="Arial" w:cs="Arial"/>
                <w:b/>
                <w:bCs/>
                <w:color w:val="000000"/>
              </w:rPr>
            </w:pPr>
            <w:r>
              <w:rPr>
                <w:rFonts w:ascii="Arial" w:hAnsi="Arial" w:cs="Arial"/>
                <w:b/>
                <w:bCs/>
                <w:color w:val="000000"/>
              </w:rPr>
              <w:t>Dianne Jones  –  IAPT Salford Update</w:t>
            </w:r>
          </w:p>
          <w:p w:rsidR="00664A52" w:rsidRDefault="00664A52">
            <w:pPr>
              <w:pStyle w:val="TableContents"/>
              <w:rPr>
                <w:rFonts w:ascii="Arial" w:hAnsi="Arial" w:cs="Arial"/>
                <w:b/>
                <w:bCs/>
                <w:color w:val="000000"/>
              </w:rPr>
            </w:pPr>
          </w:p>
          <w:p w:rsidR="00664A52" w:rsidRDefault="00B96D45">
            <w:pPr>
              <w:pStyle w:val="TableContents"/>
              <w:rPr>
                <w:rFonts w:hint="eastAsia"/>
              </w:rPr>
            </w:pPr>
            <w:r>
              <w:rPr>
                <w:rFonts w:ascii="Arial" w:hAnsi="Arial" w:cs="Arial"/>
                <w:color w:val="000000"/>
              </w:rPr>
              <w:t>IAPT – Imp</w:t>
            </w:r>
            <w:r>
              <w:rPr>
                <w:rFonts w:ascii="Arial" w:hAnsi="Arial" w:cs="Arial"/>
                <w:color w:val="000000"/>
              </w:rPr>
              <w:t>roved access to psychological therapies – comprises all types of talking therapies services on offer.</w:t>
            </w:r>
          </w:p>
          <w:p w:rsidR="00664A52" w:rsidRDefault="00B96D45">
            <w:pPr>
              <w:pStyle w:val="TableContents"/>
              <w:rPr>
                <w:rFonts w:ascii="Arial" w:hAnsi="Arial" w:cs="Arial"/>
                <w:color w:val="000000"/>
              </w:rPr>
            </w:pPr>
            <w:r>
              <w:rPr>
                <w:rFonts w:ascii="Arial" w:hAnsi="Arial" w:cs="Arial"/>
                <w:color w:val="000000"/>
              </w:rPr>
              <w:t>Historically, Salford had a very long assessment waiting time - in excess of 16 months, followed by another long wait for actual treatment. From CCG’s poi</w:t>
            </w:r>
            <w:r>
              <w:rPr>
                <w:rFonts w:ascii="Arial" w:hAnsi="Arial" w:cs="Arial"/>
                <w:color w:val="000000"/>
              </w:rPr>
              <w:t>nt of view, it was a poorly performing service, not hitting targets in an area with high needs at a national level. CCG directed a lot of funding for identifying the problems.</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color w:val="000000"/>
              </w:rPr>
              <w:t>A few issues have been identified:</w:t>
            </w:r>
          </w:p>
          <w:p w:rsidR="00664A52" w:rsidRDefault="00B96D45">
            <w:pPr>
              <w:pStyle w:val="TableContents"/>
              <w:numPr>
                <w:ilvl w:val="0"/>
                <w:numId w:val="2"/>
              </w:numPr>
              <w:rPr>
                <w:rFonts w:ascii="Arial" w:hAnsi="Arial" w:cs="Arial"/>
                <w:color w:val="000000"/>
              </w:rPr>
            </w:pPr>
            <w:r>
              <w:rPr>
                <w:rFonts w:ascii="Arial" w:hAnsi="Arial" w:cs="Arial"/>
                <w:color w:val="000000"/>
              </w:rPr>
              <w:t>Due to the excessive waiting time, people we</w:t>
            </w:r>
            <w:r>
              <w:rPr>
                <w:rFonts w:ascii="Arial" w:hAnsi="Arial" w:cs="Arial"/>
                <w:color w:val="000000"/>
              </w:rPr>
              <w:t>re in a worse state and therapies weren’t working as they should have, as it was predicted they’ll work; -</w:t>
            </w:r>
          </w:p>
          <w:p w:rsidR="00664A52" w:rsidRDefault="00B96D45">
            <w:pPr>
              <w:pStyle w:val="TableContents"/>
              <w:numPr>
                <w:ilvl w:val="0"/>
                <w:numId w:val="2"/>
              </w:numPr>
              <w:rPr>
                <w:rFonts w:hint="eastAsia"/>
              </w:rPr>
            </w:pPr>
            <w:r>
              <w:rPr>
                <w:rFonts w:ascii="Arial" w:hAnsi="Arial" w:cs="Arial"/>
                <w:color w:val="000000"/>
              </w:rPr>
              <w:t>The other part of the physiological services is 6</w:t>
            </w:r>
            <w:r>
              <w:rPr>
                <w:rFonts w:ascii="Arial" w:hAnsi="Arial" w:cs="Arial"/>
                <w:color w:val="000000"/>
                <w:vertAlign w:val="superscript"/>
              </w:rPr>
              <w:t xml:space="preserve"> </w:t>
            </w:r>
            <w:r>
              <w:rPr>
                <w:rFonts w:ascii="Arial" w:hAnsi="Arial" w:cs="Arial"/>
                <w:color w:val="000000"/>
              </w:rPr>
              <w:t>Degrees operating separately due to the way it was commissioned, but  there’s a high need for cohes</w:t>
            </w:r>
            <w:r>
              <w:rPr>
                <w:rFonts w:ascii="Arial" w:hAnsi="Arial" w:cs="Arial"/>
                <w:color w:val="000000"/>
              </w:rPr>
              <w:t>ion and integration between services;</w:t>
            </w:r>
          </w:p>
          <w:p w:rsidR="00664A52" w:rsidRDefault="00B96D45">
            <w:pPr>
              <w:pStyle w:val="TableContents"/>
              <w:numPr>
                <w:ilvl w:val="0"/>
                <w:numId w:val="2"/>
              </w:numPr>
              <w:rPr>
                <w:rFonts w:hint="eastAsia"/>
              </w:rPr>
            </w:pPr>
            <w:r>
              <w:rPr>
                <w:rFonts w:ascii="Arial" w:hAnsi="Arial" w:cs="Arial"/>
                <w:color w:val="000000"/>
              </w:rPr>
              <w:t>High referral rate in excess of 500 referrals while IAPT was commissioned to provide for just under 300 referrals.</w:t>
            </w:r>
          </w:p>
          <w:p w:rsidR="00664A52" w:rsidRDefault="00664A52">
            <w:pPr>
              <w:pStyle w:val="TableContents"/>
              <w:rPr>
                <w:rFonts w:ascii="Arial" w:hAnsi="Arial" w:cs="Arial"/>
                <w:color w:val="000000"/>
              </w:rPr>
            </w:pPr>
          </w:p>
          <w:p w:rsidR="00664A52" w:rsidRDefault="00B96D45">
            <w:pPr>
              <w:pStyle w:val="TableContents"/>
              <w:rPr>
                <w:rFonts w:ascii="Arial" w:hAnsi="Arial" w:cs="Arial"/>
                <w:color w:val="000000"/>
              </w:rPr>
            </w:pPr>
            <w:r>
              <w:rPr>
                <w:rFonts w:ascii="Arial" w:hAnsi="Arial" w:cs="Arial"/>
                <w:color w:val="000000"/>
              </w:rPr>
              <w:t xml:space="preserve">This body of work evidenced that the number of staff agreed upon was not enough to service the true </w:t>
            </w:r>
            <w:r>
              <w:rPr>
                <w:rFonts w:ascii="Arial" w:hAnsi="Arial" w:cs="Arial"/>
                <w:color w:val="000000"/>
              </w:rPr>
              <w:t>demand of the people in Salford.</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color w:val="000000"/>
              </w:rPr>
              <w:t>As the result of the numerous meetings with CCG and additional funding from CCG and The Trust a further 6 to 9 staff were employed. Part of the staff dealt with the historical list and the rest with the new referrals, aimi</w:t>
            </w:r>
            <w:r>
              <w:rPr>
                <w:rFonts w:ascii="Arial" w:hAnsi="Arial" w:cs="Arial"/>
                <w:color w:val="000000"/>
              </w:rPr>
              <w:t>ng to meet in the middle towards the end of 2019.</w:t>
            </w:r>
          </w:p>
          <w:p w:rsidR="00664A52" w:rsidRDefault="00B96D45">
            <w:pPr>
              <w:pStyle w:val="TableContents"/>
              <w:rPr>
                <w:rFonts w:ascii="Arial" w:hAnsi="Arial" w:cs="Arial"/>
                <w:color w:val="000000"/>
              </w:rPr>
            </w:pPr>
            <w:r>
              <w:rPr>
                <w:rFonts w:ascii="Arial" w:hAnsi="Arial" w:cs="Arial"/>
                <w:color w:val="000000"/>
              </w:rPr>
              <w:t>This continuous work has resulted in improvements both in lowering the historical waiting list and a reduced waiting time.</w:t>
            </w:r>
          </w:p>
          <w:p w:rsidR="00664A52" w:rsidRDefault="00B96D45">
            <w:pPr>
              <w:pStyle w:val="TableContents"/>
              <w:rPr>
                <w:rFonts w:ascii="Arial" w:hAnsi="Arial" w:cs="Arial"/>
                <w:color w:val="000000"/>
              </w:rPr>
            </w:pPr>
            <w:r>
              <w:rPr>
                <w:rFonts w:ascii="Arial" w:hAnsi="Arial" w:cs="Arial"/>
                <w:color w:val="000000"/>
              </w:rPr>
              <w:t>In July 2018 1100 peoples were waiting for CBT and only 472 were waiting at the end</w:t>
            </w:r>
            <w:r>
              <w:rPr>
                <w:rFonts w:ascii="Arial" w:hAnsi="Arial" w:cs="Arial"/>
                <w:color w:val="000000"/>
              </w:rPr>
              <w:t xml:space="preserve"> of August 2019; while for counselling 600 peoples were on the waiting list in July 2018 with only 175 peoples still waiting in August 2019.  The overall waiting time was lowered to 4 to 6 months, with an aim of getting to a waiting time of 4 to 6 weeks. D</w:t>
            </w:r>
            <w:r>
              <w:rPr>
                <w:rFonts w:ascii="Arial" w:hAnsi="Arial" w:cs="Arial"/>
                <w:color w:val="000000"/>
              </w:rPr>
              <w:t>ue to the influx of referrals from 6 Degrees that was identified after the body of work started, the initial plan is still 3-4 months behind.</w:t>
            </w:r>
          </w:p>
          <w:p w:rsidR="00664A52" w:rsidRDefault="00B96D45">
            <w:pPr>
              <w:pStyle w:val="TableContents"/>
              <w:rPr>
                <w:rFonts w:hint="eastAsia"/>
              </w:rPr>
            </w:pPr>
            <w:r>
              <w:rPr>
                <w:rFonts w:ascii="Arial" w:hAnsi="Arial" w:cs="Arial"/>
                <w:color w:val="000000"/>
              </w:rPr>
              <w:t>A review is due in December when hopefully a non-recurrent investment in staff will be approved to align the initi</w:t>
            </w:r>
            <w:r>
              <w:rPr>
                <w:rFonts w:ascii="Arial" w:hAnsi="Arial" w:cs="Arial"/>
                <w:color w:val="000000"/>
              </w:rPr>
              <w:t xml:space="preserve">al plan to the actual </w:t>
            </w:r>
            <w:r>
              <w:rPr>
                <w:rFonts w:ascii="Arial" w:hAnsi="Arial" w:cs="Arial"/>
                <w:color w:val="000000"/>
              </w:rPr>
              <w:lastRenderedPageBreak/>
              <w:t xml:space="preserve">needs of the population.  A new business case will be submitted in March 2020 that is going to cover all the needs for the services until 2021.  In the meantime work is being done on integrating the services:  the service manager and </w:t>
            </w:r>
            <w:r>
              <w:rPr>
                <w:rFonts w:ascii="Arial" w:hAnsi="Arial" w:cs="Arial"/>
                <w:color w:val="000000"/>
              </w:rPr>
              <w:t>clinical lead are meeting with 6</w:t>
            </w:r>
            <w:r>
              <w:rPr>
                <w:rFonts w:ascii="Arial" w:hAnsi="Arial" w:cs="Arial"/>
                <w:color w:val="000000"/>
                <w:vertAlign w:val="superscript"/>
              </w:rPr>
              <w:t>th</w:t>
            </w:r>
            <w:r>
              <w:rPr>
                <w:rFonts w:ascii="Arial" w:hAnsi="Arial" w:cs="Arial"/>
                <w:color w:val="000000"/>
              </w:rPr>
              <w:t xml:space="preserve"> Degree to identify their referral pathway and to make sure both services are working together for a common goal.</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color w:val="000000"/>
              </w:rPr>
              <w:t>Members’ intervention highlighted a few aspects that could improve access to services:</w:t>
            </w:r>
          </w:p>
          <w:p w:rsidR="00664A52" w:rsidRDefault="00B96D45">
            <w:pPr>
              <w:pStyle w:val="TableContents"/>
              <w:numPr>
                <w:ilvl w:val="0"/>
                <w:numId w:val="3"/>
              </w:numPr>
              <w:rPr>
                <w:rFonts w:hint="eastAsia"/>
              </w:rPr>
            </w:pPr>
            <w:r>
              <w:rPr>
                <w:rFonts w:ascii="Arial" w:hAnsi="Arial" w:cs="Arial"/>
                <w:color w:val="000000"/>
              </w:rPr>
              <w:t>what a good referral</w:t>
            </w:r>
            <w:r>
              <w:rPr>
                <w:rFonts w:ascii="Arial" w:hAnsi="Arial" w:cs="Arial"/>
                <w:color w:val="000000"/>
              </w:rPr>
              <w:t xml:space="preserve"> should be;</w:t>
            </w:r>
          </w:p>
          <w:p w:rsidR="00664A52" w:rsidRDefault="00B96D45">
            <w:pPr>
              <w:pStyle w:val="TableContents"/>
              <w:numPr>
                <w:ilvl w:val="0"/>
                <w:numId w:val="3"/>
              </w:numPr>
              <w:rPr>
                <w:rFonts w:hint="eastAsia"/>
              </w:rPr>
            </w:pPr>
            <w:r>
              <w:rPr>
                <w:rFonts w:ascii="Arial" w:hAnsi="Arial" w:cs="Arial"/>
                <w:color w:val="000000"/>
              </w:rPr>
              <w:t>self-referral should be introduced;</w:t>
            </w:r>
          </w:p>
          <w:p w:rsidR="00664A52" w:rsidRDefault="00B96D45">
            <w:pPr>
              <w:pStyle w:val="TableContents"/>
              <w:numPr>
                <w:ilvl w:val="0"/>
                <w:numId w:val="3"/>
              </w:numPr>
              <w:rPr>
                <w:rFonts w:hint="eastAsia"/>
              </w:rPr>
            </w:pPr>
            <w:r>
              <w:rPr>
                <w:rFonts w:ascii="Arial" w:hAnsi="Arial" w:cs="Arial"/>
                <w:color w:val="000000"/>
              </w:rPr>
              <w:t>a discrepancy between IAPT’s perception that 6</w:t>
            </w:r>
            <w:r>
              <w:rPr>
                <w:rFonts w:ascii="Arial" w:hAnsi="Arial" w:cs="Arial"/>
                <w:color w:val="000000"/>
                <w:vertAlign w:val="superscript"/>
              </w:rPr>
              <w:t>th</w:t>
            </w:r>
            <w:r>
              <w:rPr>
                <w:rFonts w:ascii="Arial" w:hAnsi="Arial" w:cs="Arial"/>
                <w:color w:val="000000"/>
              </w:rPr>
              <w:t xml:space="preserve"> Degrees is over referring while the people feel that they are under-referring;</w:t>
            </w:r>
          </w:p>
          <w:p w:rsidR="00664A52" w:rsidRDefault="00B96D45">
            <w:pPr>
              <w:pStyle w:val="TableContents"/>
              <w:numPr>
                <w:ilvl w:val="0"/>
                <w:numId w:val="3"/>
              </w:numPr>
              <w:rPr>
                <w:rFonts w:hint="eastAsia"/>
              </w:rPr>
            </w:pPr>
            <w:r>
              <w:rPr>
                <w:rFonts w:ascii="Arial" w:hAnsi="Arial" w:cs="Arial"/>
                <w:color w:val="000000"/>
              </w:rPr>
              <w:t>a need for community mentors to cover the needs of people waiting for assessment</w:t>
            </w:r>
            <w:r>
              <w:rPr>
                <w:rFonts w:ascii="Arial" w:hAnsi="Arial" w:cs="Arial"/>
                <w:color w:val="000000"/>
              </w:rPr>
              <w:t>;</w:t>
            </w:r>
          </w:p>
          <w:p w:rsidR="00664A52" w:rsidRDefault="00B96D45">
            <w:pPr>
              <w:pStyle w:val="TableContents"/>
              <w:numPr>
                <w:ilvl w:val="0"/>
                <w:numId w:val="3"/>
              </w:numPr>
              <w:rPr>
                <w:rFonts w:hint="eastAsia"/>
              </w:rPr>
            </w:pPr>
            <w:r>
              <w:rPr>
                <w:rFonts w:ascii="Arial" w:hAnsi="Arial" w:cs="Arial"/>
                <w:color w:val="000000"/>
              </w:rPr>
              <w:t>an integrated list of all the services available that GPs could use;</w:t>
            </w:r>
          </w:p>
          <w:p w:rsidR="00664A52" w:rsidRDefault="00B96D45">
            <w:pPr>
              <w:pStyle w:val="TableContents"/>
              <w:numPr>
                <w:ilvl w:val="0"/>
                <w:numId w:val="3"/>
              </w:numPr>
              <w:rPr>
                <w:rFonts w:hint="eastAsia"/>
              </w:rPr>
            </w:pPr>
            <w:r>
              <w:rPr>
                <w:rFonts w:ascii="Arial" w:hAnsi="Arial" w:cs="Arial"/>
                <w:color w:val="000000"/>
              </w:rPr>
              <w:t>Self-help advice to be given to people in need while they wait to access services.</w:t>
            </w:r>
          </w:p>
          <w:p w:rsidR="00664A52" w:rsidRDefault="00664A52">
            <w:pPr>
              <w:pStyle w:val="TableContents"/>
              <w:rPr>
                <w:rFonts w:ascii="Arial" w:hAnsi="Arial" w:cs="Arial"/>
                <w:color w:val="000000"/>
              </w:rPr>
            </w:pPr>
          </w:p>
          <w:p w:rsidR="00664A52" w:rsidRDefault="00B96D45">
            <w:pPr>
              <w:pStyle w:val="TableContents"/>
              <w:rPr>
                <w:rFonts w:ascii="Arial" w:hAnsi="Arial" w:cs="Arial"/>
                <w:color w:val="000000"/>
              </w:rPr>
            </w:pPr>
            <w:r>
              <w:rPr>
                <w:rFonts w:ascii="Arial" w:hAnsi="Arial" w:cs="Arial"/>
                <w:color w:val="000000"/>
              </w:rPr>
              <w:t>Dianne is happy to come regularly to update the Forum on the progress and setbacks of the project.</w:t>
            </w:r>
          </w:p>
        </w:tc>
      </w:tr>
      <w:tr w:rsidR="00664A52">
        <w:tblPrEx>
          <w:tblCellMar>
            <w:top w:w="0" w:type="dxa"/>
            <w:bottom w:w="0" w:type="dxa"/>
          </w:tblCellMar>
        </w:tblPrEx>
        <w:trPr>
          <w:trHeight w:val="3054"/>
        </w:trPr>
        <w:tc>
          <w:tcPr>
            <w:tcW w:w="29" w:type="dxa"/>
            <w:shd w:val="clear" w:color="auto" w:fill="auto"/>
            <w:tcMar>
              <w:top w:w="0" w:type="dxa"/>
              <w:left w:w="10" w:type="dxa"/>
              <w:bottom w:w="0" w:type="dxa"/>
              <w:right w:w="10" w:type="dxa"/>
            </w:tcMar>
          </w:tcPr>
          <w:p w:rsidR="00664A52" w:rsidRDefault="00664A52">
            <w:pPr>
              <w:pStyle w:val="TableContents"/>
              <w:rPr>
                <w:rFonts w:ascii="Arial" w:hAnsi="Arial" w:cs="Arial"/>
                <w:color w:val="000000"/>
              </w:rPr>
            </w:pPr>
          </w:p>
        </w:tc>
        <w:tc>
          <w:tcPr>
            <w:tcW w:w="14575" w:type="dxa"/>
            <w:gridSpan w:val="2"/>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664A52" w:rsidRDefault="00664A52">
            <w:pPr>
              <w:pStyle w:val="TableContents"/>
              <w:rPr>
                <w:rFonts w:ascii="Arial" w:hAnsi="Arial" w:cs="Arial"/>
                <w:color w:val="000000"/>
              </w:rPr>
            </w:pPr>
          </w:p>
          <w:p w:rsidR="00664A52" w:rsidRDefault="00B96D45">
            <w:pPr>
              <w:pStyle w:val="TableContents"/>
              <w:rPr>
                <w:rFonts w:ascii="Arial" w:hAnsi="Arial" w:cs="Arial"/>
                <w:b/>
                <w:bCs/>
                <w:color w:val="000000"/>
              </w:rPr>
            </w:pPr>
            <w:r>
              <w:rPr>
                <w:rFonts w:ascii="Arial" w:hAnsi="Arial" w:cs="Arial"/>
                <w:b/>
                <w:bCs/>
                <w:color w:val="000000"/>
              </w:rPr>
              <w:t>Maureen Burke – GMMH Public Governor for Salford</w:t>
            </w:r>
          </w:p>
          <w:p w:rsidR="00664A52" w:rsidRDefault="00664A52">
            <w:pPr>
              <w:pStyle w:val="TableContents"/>
              <w:rPr>
                <w:rFonts w:ascii="Arial" w:hAnsi="Arial" w:cs="Arial"/>
                <w:b/>
                <w:bCs/>
                <w:color w:val="000000"/>
              </w:rPr>
            </w:pPr>
          </w:p>
          <w:p w:rsidR="00664A52" w:rsidRDefault="00B96D45">
            <w:pPr>
              <w:pStyle w:val="TableContents"/>
              <w:rPr>
                <w:rFonts w:ascii="Arial" w:hAnsi="Arial" w:cs="Arial"/>
                <w:color w:val="000000"/>
              </w:rPr>
            </w:pPr>
            <w:r>
              <w:rPr>
                <w:rFonts w:ascii="Arial" w:hAnsi="Arial" w:cs="Arial"/>
                <w:color w:val="000000"/>
              </w:rPr>
              <w:t>GMMC has 25 governors who are members of a voluntary group. They meet with the Trust board every other month and they fall between the board and the senior operational management. The group is formed of el</w:t>
            </w:r>
            <w:r>
              <w:rPr>
                <w:rFonts w:ascii="Arial" w:hAnsi="Arial" w:cs="Arial"/>
                <w:color w:val="000000"/>
              </w:rPr>
              <w:t>ected governors (Maureen is an elected governor), professional governors (elected by the staff they represent) and service user and carer governors.</w:t>
            </w:r>
          </w:p>
          <w:p w:rsidR="00664A52" w:rsidRDefault="00664A52">
            <w:pPr>
              <w:pStyle w:val="TableContents"/>
              <w:rPr>
                <w:rFonts w:ascii="Arial" w:hAnsi="Arial" w:cs="Arial"/>
                <w:color w:val="000000"/>
              </w:rPr>
            </w:pPr>
          </w:p>
          <w:p w:rsidR="00664A52" w:rsidRDefault="00B96D45">
            <w:pPr>
              <w:pStyle w:val="TableContents"/>
              <w:tabs>
                <w:tab w:val="left" w:pos="12648"/>
              </w:tabs>
              <w:rPr>
                <w:rFonts w:hint="eastAsia"/>
              </w:rPr>
            </w:pPr>
            <w:r>
              <w:rPr>
                <w:rFonts w:ascii="Arial" w:hAnsi="Arial" w:cs="Arial"/>
                <w:color w:val="000000"/>
              </w:rPr>
              <w:t>The role of the governors comprises:</w:t>
            </w:r>
            <w:r>
              <w:rPr>
                <w:rFonts w:ascii="Arial" w:hAnsi="Arial" w:cs="Arial"/>
                <w:color w:val="000000"/>
              </w:rPr>
              <w:tab/>
            </w:r>
          </w:p>
          <w:p w:rsidR="00664A52" w:rsidRDefault="00B96D45">
            <w:pPr>
              <w:pStyle w:val="TableContents"/>
              <w:numPr>
                <w:ilvl w:val="0"/>
                <w:numId w:val="4"/>
              </w:numPr>
              <w:rPr>
                <w:rFonts w:hint="eastAsia"/>
              </w:rPr>
            </w:pPr>
            <w:r>
              <w:rPr>
                <w:rFonts w:ascii="Arial" w:hAnsi="Arial" w:cs="Arial"/>
                <w:color w:val="000000"/>
              </w:rPr>
              <w:t>receive and scrutinize annual reports and accounts the Trust provide</w:t>
            </w:r>
            <w:r>
              <w:rPr>
                <w:rFonts w:ascii="Arial" w:hAnsi="Arial" w:cs="Arial"/>
                <w:color w:val="000000"/>
              </w:rPr>
              <w:t>s;</w:t>
            </w:r>
          </w:p>
          <w:p w:rsidR="00664A52" w:rsidRDefault="00B96D45">
            <w:pPr>
              <w:pStyle w:val="TableContents"/>
              <w:numPr>
                <w:ilvl w:val="0"/>
                <w:numId w:val="4"/>
              </w:numPr>
              <w:rPr>
                <w:rFonts w:hint="eastAsia"/>
              </w:rPr>
            </w:pPr>
            <w:r>
              <w:rPr>
                <w:rFonts w:ascii="Arial" w:hAnsi="Arial" w:cs="Arial"/>
                <w:color w:val="000000"/>
              </w:rPr>
              <w:t>approve significant transactions (for example they were involved with the amalgamation of services in Manchester);</w:t>
            </w:r>
          </w:p>
          <w:p w:rsidR="00664A52" w:rsidRDefault="00B96D45">
            <w:pPr>
              <w:pStyle w:val="TableContents"/>
              <w:numPr>
                <w:ilvl w:val="0"/>
                <w:numId w:val="4"/>
              </w:numPr>
              <w:rPr>
                <w:rFonts w:hint="eastAsia"/>
              </w:rPr>
            </w:pPr>
            <w:r>
              <w:rPr>
                <w:rFonts w:ascii="Arial" w:hAnsi="Arial" w:cs="Arial"/>
                <w:color w:val="000000"/>
              </w:rPr>
              <w:t>give views on forward planning and strategic goals;</w:t>
            </w:r>
          </w:p>
          <w:p w:rsidR="00664A52" w:rsidRDefault="00B96D45">
            <w:pPr>
              <w:pStyle w:val="TableContents"/>
              <w:numPr>
                <w:ilvl w:val="0"/>
                <w:numId w:val="4"/>
              </w:numPr>
              <w:rPr>
                <w:rFonts w:hint="eastAsia"/>
              </w:rPr>
            </w:pPr>
            <w:r>
              <w:rPr>
                <w:rFonts w:ascii="Arial" w:hAnsi="Arial" w:cs="Arial"/>
                <w:color w:val="000000"/>
              </w:rPr>
              <w:t>participate in appointing, removing and deciding the terms for office and pay of the c</w:t>
            </w:r>
            <w:r>
              <w:rPr>
                <w:rFonts w:ascii="Arial" w:hAnsi="Arial" w:cs="Arial"/>
                <w:color w:val="000000"/>
              </w:rPr>
              <w:t>hair and non-exec directors;</w:t>
            </w:r>
          </w:p>
          <w:p w:rsidR="00664A52" w:rsidRDefault="00B96D45">
            <w:pPr>
              <w:pStyle w:val="TableContents"/>
              <w:numPr>
                <w:ilvl w:val="0"/>
                <w:numId w:val="4"/>
              </w:numPr>
              <w:rPr>
                <w:rFonts w:hint="eastAsia"/>
              </w:rPr>
            </w:pPr>
            <w:r>
              <w:rPr>
                <w:rFonts w:ascii="Arial" w:hAnsi="Arial" w:cs="Arial"/>
                <w:color w:val="000000"/>
              </w:rPr>
              <w:t>approve the appointment of the chief executive;</w:t>
            </w:r>
          </w:p>
          <w:p w:rsidR="00664A52" w:rsidRDefault="00B96D45">
            <w:pPr>
              <w:pStyle w:val="TableContents"/>
              <w:numPr>
                <w:ilvl w:val="0"/>
                <w:numId w:val="4"/>
              </w:numPr>
              <w:rPr>
                <w:rFonts w:hint="eastAsia"/>
              </w:rPr>
            </w:pPr>
            <w:r>
              <w:rPr>
                <w:rFonts w:ascii="Arial" w:hAnsi="Arial" w:cs="Arial"/>
                <w:color w:val="000000"/>
              </w:rPr>
              <w:t>provide links to and for members;</w:t>
            </w:r>
          </w:p>
          <w:p w:rsidR="00664A52" w:rsidRDefault="00B96D45">
            <w:pPr>
              <w:pStyle w:val="TableContents"/>
              <w:numPr>
                <w:ilvl w:val="0"/>
                <w:numId w:val="4"/>
              </w:numPr>
              <w:ind w:right="397"/>
              <w:rPr>
                <w:rFonts w:hint="eastAsia"/>
              </w:rPr>
            </w:pPr>
            <w:r>
              <w:rPr>
                <w:rFonts w:ascii="Arial" w:hAnsi="Arial" w:cs="Arial"/>
                <w:color w:val="000000"/>
              </w:rPr>
              <w:t>not involved with operational management;</w:t>
            </w:r>
          </w:p>
          <w:p w:rsidR="00664A52" w:rsidRDefault="00B96D45">
            <w:pPr>
              <w:pStyle w:val="TableContents"/>
              <w:numPr>
                <w:ilvl w:val="0"/>
                <w:numId w:val="4"/>
              </w:numPr>
              <w:rPr>
                <w:rFonts w:hint="eastAsia"/>
              </w:rPr>
            </w:pPr>
            <w:r>
              <w:rPr>
                <w:rFonts w:ascii="Arial" w:hAnsi="Arial" w:cs="Arial"/>
                <w:color w:val="000000"/>
              </w:rPr>
              <w:t>don’t have any individual or specific server user or staff issues but can liaise;</w:t>
            </w:r>
          </w:p>
          <w:p w:rsidR="00664A52" w:rsidRDefault="00B96D45">
            <w:pPr>
              <w:pStyle w:val="TableContents"/>
              <w:numPr>
                <w:ilvl w:val="0"/>
                <w:numId w:val="4"/>
              </w:numPr>
              <w:rPr>
                <w:rFonts w:hint="eastAsia"/>
              </w:rPr>
            </w:pPr>
            <w:r>
              <w:rPr>
                <w:rFonts w:ascii="Arial" w:hAnsi="Arial" w:cs="Arial"/>
                <w:color w:val="000000"/>
              </w:rPr>
              <w:t xml:space="preserve">don’t handle </w:t>
            </w:r>
            <w:r>
              <w:rPr>
                <w:rFonts w:ascii="Arial" w:hAnsi="Arial" w:cs="Arial"/>
                <w:color w:val="000000"/>
              </w:rPr>
              <w:t>complaints but can liaise;</w:t>
            </w:r>
          </w:p>
          <w:p w:rsidR="00664A52" w:rsidRDefault="00B96D45">
            <w:pPr>
              <w:pStyle w:val="TableContents"/>
              <w:numPr>
                <w:ilvl w:val="0"/>
                <w:numId w:val="4"/>
              </w:numPr>
              <w:rPr>
                <w:rFonts w:hint="eastAsia"/>
              </w:rPr>
            </w:pPr>
            <w:r>
              <w:rPr>
                <w:rFonts w:ascii="Arial" w:hAnsi="Arial" w:cs="Arial"/>
                <w:color w:val="000000"/>
              </w:rPr>
              <w:t>can’t deal with any confidential or staffing issues;</w:t>
            </w:r>
          </w:p>
          <w:p w:rsidR="00664A52" w:rsidRDefault="00B96D45">
            <w:pPr>
              <w:pStyle w:val="TableContents"/>
              <w:numPr>
                <w:ilvl w:val="0"/>
                <w:numId w:val="4"/>
              </w:numPr>
              <w:rPr>
                <w:rFonts w:hint="eastAsia"/>
              </w:rPr>
            </w:pPr>
            <w:r>
              <w:rPr>
                <w:rFonts w:ascii="Arial" w:hAnsi="Arial" w:cs="Arial"/>
                <w:color w:val="000000"/>
              </w:rPr>
              <w:lastRenderedPageBreak/>
              <w:t xml:space="preserve">It’s more of an oversight body.  </w:t>
            </w:r>
          </w:p>
          <w:p w:rsidR="00664A52" w:rsidRDefault="00B96D45">
            <w:pPr>
              <w:pStyle w:val="TableContents"/>
              <w:rPr>
                <w:rFonts w:ascii="Arial" w:hAnsi="Arial" w:cs="Arial"/>
                <w:color w:val="000000"/>
              </w:rPr>
            </w:pPr>
            <w:r>
              <w:rPr>
                <w:rFonts w:ascii="Arial" w:hAnsi="Arial" w:cs="Arial"/>
                <w:color w:val="000000"/>
              </w:rPr>
              <w:t>They have a responsibility to engage with members but how can that be done in an efficient way and how can they increase the number of members</w:t>
            </w:r>
            <w:r>
              <w:rPr>
                <w:rFonts w:ascii="Arial" w:hAnsi="Arial" w:cs="Arial"/>
                <w:color w:val="000000"/>
              </w:rPr>
              <w:t>. For example, in Salford, there are 650 members who only receive a newsletter and have ways to communicate with the Trust but is rarely happening. Maureen has asked for demographics to have a better understanding of the current members and also looked int</w:t>
            </w:r>
            <w:r>
              <w:rPr>
                <w:rFonts w:ascii="Arial" w:hAnsi="Arial" w:cs="Arial"/>
                <w:color w:val="000000"/>
              </w:rPr>
              <w:t xml:space="preserve">o confidentiality to determine who could be contacted directly for research purpose and better engagement.  </w:t>
            </w:r>
          </w:p>
          <w:p w:rsidR="00664A52" w:rsidRDefault="00B96D45">
            <w:pPr>
              <w:pStyle w:val="TableContents"/>
              <w:rPr>
                <w:rFonts w:ascii="Arial" w:hAnsi="Arial" w:cs="Arial"/>
                <w:color w:val="000000"/>
              </w:rPr>
            </w:pPr>
            <w:r>
              <w:rPr>
                <w:rFonts w:ascii="Arial" w:hAnsi="Arial" w:cs="Arial"/>
                <w:color w:val="000000"/>
              </w:rPr>
              <w:t>Members suggested an array of possibilities:</w:t>
            </w:r>
          </w:p>
          <w:p w:rsidR="00664A52" w:rsidRDefault="00B96D45">
            <w:pPr>
              <w:pStyle w:val="TableContents"/>
              <w:numPr>
                <w:ilvl w:val="0"/>
                <w:numId w:val="5"/>
              </w:numPr>
              <w:rPr>
                <w:rFonts w:hint="eastAsia"/>
              </w:rPr>
            </w:pPr>
            <w:r>
              <w:rPr>
                <w:rFonts w:ascii="Arial" w:hAnsi="Arial" w:cs="Arial"/>
                <w:color w:val="000000"/>
              </w:rPr>
              <w:t>give purpose to the members;</w:t>
            </w:r>
          </w:p>
          <w:p w:rsidR="00664A52" w:rsidRDefault="00B96D45">
            <w:pPr>
              <w:pStyle w:val="TableContents"/>
              <w:numPr>
                <w:ilvl w:val="0"/>
                <w:numId w:val="5"/>
              </w:numPr>
              <w:rPr>
                <w:rFonts w:hint="eastAsia"/>
              </w:rPr>
            </w:pPr>
            <w:r>
              <w:rPr>
                <w:rFonts w:ascii="Arial" w:hAnsi="Arial" w:cs="Arial"/>
                <w:color w:val="000000"/>
              </w:rPr>
              <w:t>improve communication and accessibility;</w:t>
            </w:r>
          </w:p>
          <w:p w:rsidR="00664A52" w:rsidRDefault="00B96D45">
            <w:pPr>
              <w:pStyle w:val="TableContents"/>
              <w:numPr>
                <w:ilvl w:val="0"/>
                <w:numId w:val="5"/>
              </w:numPr>
              <w:rPr>
                <w:rFonts w:hint="eastAsia"/>
              </w:rPr>
            </w:pPr>
            <w:r>
              <w:rPr>
                <w:rFonts w:ascii="Arial" w:hAnsi="Arial" w:cs="Arial"/>
                <w:color w:val="000000"/>
              </w:rPr>
              <w:t>opening up to the members;</w:t>
            </w:r>
          </w:p>
          <w:p w:rsidR="00664A52" w:rsidRDefault="00B96D45">
            <w:pPr>
              <w:pStyle w:val="TableContents"/>
              <w:numPr>
                <w:ilvl w:val="0"/>
                <w:numId w:val="5"/>
              </w:numPr>
              <w:rPr>
                <w:rFonts w:hint="eastAsia"/>
              </w:rPr>
            </w:pPr>
            <w:r>
              <w:rPr>
                <w:rFonts w:ascii="Arial" w:hAnsi="Arial" w:cs="Arial"/>
                <w:color w:val="000000"/>
              </w:rPr>
              <w:t>clarifying the role of the governor, better presenting the candidates and ways in which the member could engage and influence services;</w:t>
            </w:r>
          </w:p>
          <w:p w:rsidR="00664A52" w:rsidRDefault="00B96D45">
            <w:pPr>
              <w:pStyle w:val="TableContents"/>
              <w:numPr>
                <w:ilvl w:val="0"/>
                <w:numId w:val="5"/>
              </w:numPr>
              <w:rPr>
                <w:rFonts w:hint="eastAsia"/>
              </w:rPr>
            </w:pPr>
            <w:r>
              <w:rPr>
                <w:rFonts w:ascii="Arial" w:hAnsi="Arial" w:cs="Arial"/>
                <w:color w:val="000000"/>
              </w:rPr>
              <w:t>embrace technology vs the old way of doing this meetings;</w:t>
            </w:r>
          </w:p>
          <w:p w:rsidR="00664A52" w:rsidRDefault="00B96D45">
            <w:pPr>
              <w:pStyle w:val="TableContents"/>
              <w:numPr>
                <w:ilvl w:val="0"/>
                <w:numId w:val="5"/>
              </w:numPr>
              <w:rPr>
                <w:rFonts w:hint="eastAsia"/>
              </w:rPr>
            </w:pPr>
            <w:r>
              <w:rPr>
                <w:rFonts w:ascii="Arial" w:hAnsi="Arial" w:cs="Arial"/>
                <w:color w:val="000000"/>
              </w:rPr>
              <w:t>use existing organizations for promoting;</w:t>
            </w:r>
          </w:p>
          <w:p w:rsidR="00664A52" w:rsidRDefault="00B96D45">
            <w:pPr>
              <w:pStyle w:val="TableContents"/>
              <w:numPr>
                <w:ilvl w:val="0"/>
                <w:numId w:val="5"/>
              </w:numPr>
              <w:rPr>
                <w:rFonts w:hint="eastAsia"/>
              </w:rPr>
            </w:pPr>
            <w:r>
              <w:rPr>
                <w:rFonts w:ascii="Arial" w:hAnsi="Arial" w:cs="Arial"/>
                <w:color w:val="000000"/>
              </w:rPr>
              <w:t>looking at what in t</w:t>
            </w:r>
            <w:r>
              <w:rPr>
                <w:rFonts w:ascii="Arial" w:hAnsi="Arial" w:cs="Arial"/>
                <w:color w:val="000000"/>
              </w:rPr>
              <w:t>he service can attract and engage the members of the public.</w:t>
            </w:r>
          </w:p>
          <w:p w:rsidR="00664A52" w:rsidRDefault="00664A52">
            <w:pPr>
              <w:pStyle w:val="TableContents"/>
              <w:rPr>
                <w:rFonts w:ascii="Arial" w:hAnsi="Arial" w:cs="Arial"/>
                <w:color w:val="000000"/>
              </w:rPr>
            </w:pPr>
          </w:p>
          <w:p w:rsidR="00664A52" w:rsidRDefault="00B96D45">
            <w:pPr>
              <w:pStyle w:val="TableContents"/>
              <w:rPr>
                <w:rFonts w:ascii="Arial" w:hAnsi="Arial" w:cs="Arial"/>
                <w:color w:val="000000"/>
              </w:rPr>
            </w:pPr>
            <w:r>
              <w:rPr>
                <w:rFonts w:ascii="Arial" w:hAnsi="Arial" w:cs="Arial"/>
                <w:color w:val="000000"/>
              </w:rPr>
              <w:t>If members have any other ideas and/or questions to send them to Dan, who will forward them to Maureen.</w:t>
            </w:r>
          </w:p>
        </w:tc>
      </w:tr>
    </w:tbl>
    <w:p w:rsidR="00664A52" w:rsidRDefault="00664A52">
      <w:pPr>
        <w:pStyle w:val="Standard"/>
        <w:jc w:val="both"/>
        <w:rPr>
          <w:rFonts w:ascii="Arial" w:hAnsi="Arial" w:cs="Arial"/>
          <w:b/>
          <w:bCs/>
        </w:rPr>
      </w:pPr>
    </w:p>
    <w:p w:rsidR="00664A52" w:rsidRDefault="00664A52">
      <w:pPr>
        <w:pStyle w:val="Standard"/>
        <w:jc w:val="both"/>
        <w:rPr>
          <w:rFonts w:ascii="Arial" w:hAnsi="Arial" w:cs="Arial"/>
        </w:rPr>
      </w:pPr>
    </w:p>
    <w:tbl>
      <w:tblPr>
        <w:tblW w:w="14570" w:type="dxa"/>
        <w:tblLayout w:type="fixed"/>
        <w:tblCellMar>
          <w:left w:w="10" w:type="dxa"/>
          <w:right w:w="10" w:type="dxa"/>
        </w:tblCellMar>
        <w:tblLook w:val="04A0" w:firstRow="1" w:lastRow="0" w:firstColumn="1" w:lastColumn="0" w:noHBand="0" w:noVBand="1"/>
      </w:tblPr>
      <w:tblGrid>
        <w:gridCol w:w="14570"/>
      </w:tblGrid>
      <w:tr w:rsidR="00664A52">
        <w:tblPrEx>
          <w:tblCellMar>
            <w:top w:w="0" w:type="dxa"/>
            <w:bottom w:w="0" w:type="dxa"/>
          </w:tblCellMar>
        </w:tblPrEx>
        <w:tc>
          <w:tcPr>
            <w:tcW w:w="1457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664A52" w:rsidRDefault="00664A52">
            <w:pPr>
              <w:pStyle w:val="TableContents"/>
              <w:snapToGrid w:val="0"/>
              <w:rPr>
                <w:rFonts w:ascii="Arial" w:hAnsi="Arial" w:cs="Arial"/>
                <w:color w:val="000000"/>
              </w:rPr>
            </w:pPr>
          </w:p>
          <w:p w:rsidR="00664A52" w:rsidRDefault="00B96D45">
            <w:pPr>
              <w:pStyle w:val="TableContents"/>
              <w:rPr>
                <w:rFonts w:hint="eastAsia"/>
              </w:rPr>
            </w:pPr>
            <w:r>
              <w:rPr>
                <w:rFonts w:ascii="Arial" w:hAnsi="Arial" w:cs="Arial"/>
                <w:color w:val="000000"/>
              </w:rPr>
              <w:t>Dan thanked everyone for attending.</w:t>
            </w:r>
          </w:p>
          <w:p w:rsidR="00664A52" w:rsidRDefault="00664A52">
            <w:pPr>
              <w:pStyle w:val="TableContents"/>
              <w:rPr>
                <w:rFonts w:ascii="Arial" w:hAnsi="Arial" w:cs="Arial"/>
                <w:color w:val="000000"/>
              </w:rPr>
            </w:pPr>
          </w:p>
          <w:p w:rsidR="00664A52" w:rsidRDefault="00B96D45">
            <w:pPr>
              <w:pStyle w:val="TableContents"/>
              <w:rPr>
                <w:rFonts w:hint="eastAsia"/>
              </w:rPr>
            </w:pPr>
            <w:r>
              <w:rPr>
                <w:rFonts w:ascii="Arial" w:hAnsi="Arial" w:cs="Arial"/>
                <w:b/>
                <w:bCs/>
                <w:color w:val="000000"/>
              </w:rPr>
              <w:t>Next meeting Wednesday 30</w:t>
            </w:r>
            <w:r>
              <w:rPr>
                <w:rFonts w:ascii="Arial" w:hAnsi="Arial" w:cs="Arial"/>
                <w:b/>
                <w:bCs/>
                <w:color w:val="000000"/>
                <w:vertAlign w:val="superscript"/>
              </w:rPr>
              <w:t>th</w:t>
            </w:r>
            <w:r>
              <w:rPr>
                <w:rFonts w:ascii="Arial" w:hAnsi="Arial" w:cs="Arial"/>
                <w:b/>
                <w:bCs/>
                <w:color w:val="000000"/>
              </w:rPr>
              <w:t xml:space="preserve"> October 12 – 2.30 PM </w:t>
            </w:r>
            <w:r>
              <w:rPr>
                <w:rFonts w:ascii="Arial" w:hAnsi="Arial" w:cs="Arial"/>
                <w:b/>
                <w:bCs/>
                <w:color w:val="000000"/>
              </w:rPr>
              <w:t>at Pendleton Gateway, 1 Broadwalk, Salford M6 5FX.</w:t>
            </w:r>
          </w:p>
          <w:p w:rsidR="00664A52" w:rsidRDefault="00664A52">
            <w:pPr>
              <w:pStyle w:val="TableContents"/>
              <w:rPr>
                <w:rFonts w:ascii="Arial" w:hAnsi="Arial" w:cs="Arial"/>
              </w:rPr>
            </w:pPr>
          </w:p>
        </w:tc>
      </w:tr>
    </w:tbl>
    <w:p w:rsidR="00664A52" w:rsidRDefault="00664A52">
      <w:pPr>
        <w:pStyle w:val="Standard"/>
        <w:jc w:val="both"/>
        <w:rPr>
          <w:rFonts w:ascii="Arial" w:hAnsi="Arial" w:cs="Arial"/>
        </w:rPr>
      </w:pPr>
    </w:p>
    <w:sectPr w:rsidR="00664A52">
      <w:footerReference w:type="default" r:id="rId8"/>
      <w:pgSz w:w="16838" w:h="11906" w:orient="landscape"/>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6D45">
      <w:r>
        <w:separator/>
      </w:r>
    </w:p>
  </w:endnote>
  <w:endnote w:type="continuationSeparator" w:id="0">
    <w:p w:rsidR="00000000" w:rsidRDefault="00B9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20" w:rsidRDefault="00B96D45">
    <w:pPr>
      <w:pStyle w:val="Footer"/>
      <w:jc w:val="center"/>
    </w:pPr>
    <w:r>
      <w:fldChar w:fldCharType="begin"/>
    </w:r>
    <w:r>
      <w:instrText xml:space="preserve"> PAGE </w:instrText>
    </w:r>
    <w:r>
      <w:fldChar w:fldCharType="separate"/>
    </w:r>
    <w:r>
      <w:rPr>
        <w:noProof/>
      </w:rPr>
      <w:t>1</w:t>
    </w:r>
    <w:r>
      <w:fldChar w:fldCharType="end"/>
    </w:r>
  </w:p>
  <w:p w:rsidR="00A73420" w:rsidRDefault="00B96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6D45">
      <w:r>
        <w:rPr>
          <w:color w:val="000000"/>
        </w:rPr>
        <w:separator/>
      </w:r>
    </w:p>
  </w:footnote>
  <w:footnote w:type="continuationSeparator" w:id="0">
    <w:p w:rsidR="00000000" w:rsidRDefault="00B96D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B72E6"/>
    <w:multiLevelType w:val="multilevel"/>
    <w:tmpl w:val="53185756"/>
    <w:lvl w:ilvl="0">
      <w:numFmt w:val="bullet"/>
      <w:lvlText w:val="-"/>
      <w:lvlJc w:val="left"/>
      <w:pPr>
        <w:ind w:left="780" w:hanging="360"/>
      </w:pPr>
      <w:rPr>
        <w:rFonts w:ascii="Arial" w:eastAsia="SimSun"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nsid w:val="372E175C"/>
    <w:multiLevelType w:val="multilevel"/>
    <w:tmpl w:val="A890189A"/>
    <w:lvl w:ilvl="0">
      <w:numFmt w:val="bullet"/>
      <w:lvlText w:val="-"/>
      <w:lvlJc w:val="left"/>
      <w:pPr>
        <w:ind w:left="855" w:hanging="360"/>
      </w:pPr>
      <w:rPr>
        <w:rFonts w:ascii="Arial" w:eastAsia="SimSun" w:hAnsi="Arial" w:cs="Aria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2">
    <w:nsid w:val="3E5F7209"/>
    <w:multiLevelType w:val="multilevel"/>
    <w:tmpl w:val="0B725F82"/>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465860EB"/>
    <w:multiLevelType w:val="multilevel"/>
    <w:tmpl w:val="D28E10D8"/>
    <w:lvl w:ilvl="0">
      <w:numFmt w:val="bullet"/>
      <w:lvlText w:val="-"/>
      <w:lvlJc w:val="left"/>
      <w:pPr>
        <w:ind w:left="855" w:hanging="360"/>
      </w:pPr>
      <w:rPr>
        <w:rFonts w:ascii="Arial" w:eastAsia="SimSun" w:hAnsi="Arial" w:cs="Arial"/>
      </w:rPr>
    </w:lvl>
    <w:lvl w:ilvl="1">
      <w:numFmt w:val="bullet"/>
      <w:lvlText w:val="o"/>
      <w:lvlJc w:val="left"/>
      <w:pPr>
        <w:ind w:left="1575" w:hanging="360"/>
      </w:pPr>
      <w:rPr>
        <w:rFonts w:ascii="Courier New" w:hAnsi="Courier New" w:cs="Courier New"/>
      </w:rPr>
    </w:lvl>
    <w:lvl w:ilvl="2">
      <w:numFmt w:val="bullet"/>
      <w:lvlText w:val=""/>
      <w:lvlJc w:val="left"/>
      <w:pPr>
        <w:ind w:left="2295" w:hanging="360"/>
      </w:pPr>
      <w:rPr>
        <w:rFonts w:ascii="Wingdings" w:hAnsi="Wingdings"/>
      </w:rPr>
    </w:lvl>
    <w:lvl w:ilvl="3">
      <w:numFmt w:val="bullet"/>
      <w:lvlText w:val=""/>
      <w:lvlJc w:val="left"/>
      <w:pPr>
        <w:ind w:left="3015" w:hanging="360"/>
      </w:pPr>
      <w:rPr>
        <w:rFonts w:ascii="Symbol" w:hAnsi="Symbol"/>
      </w:rPr>
    </w:lvl>
    <w:lvl w:ilvl="4">
      <w:numFmt w:val="bullet"/>
      <w:lvlText w:val="o"/>
      <w:lvlJc w:val="left"/>
      <w:pPr>
        <w:ind w:left="3735" w:hanging="360"/>
      </w:pPr>
      <w:rPr>
        <w:rFonts w:ascii="Courier New" w:hAnsi="Courier New" w:cs="Courier New"/>
      </w:rPr>
    </w:lvl>
    <w:lvl w:ilvl="5">
      <w:numFmt w:val="bullet"/>
      <w:lvlText w:val=""/>
      <w:lvlJc w:val="left"/>
      <w:pPr>
        <w:ind w:left="4455" w:hanging="360"/>
      </w:pPr>
      <w:rPr>
        <w:rFonts w:ascii="Wingdings" w:hAnsi="Wingdings"/>
      </w:rPr>
    </w:lvl>
    <w:lvl w:ilvl="6">
      <w:numFmt w:val="bullet"/>
      <w:lvlText w:val=""/>
      <w:lvlJc w:val="left"/>
      <w:pPr>
        <w:ind w:left="5175" w:hanging="360"/>
      </w:pPr>
      <w:rPr>
        <w:rFonts w:ascii="Symbol" w:hAnsi="Symbol"/>
      </w:rPr>
    </w:lvl>
    <w:lvl w:ilvl="7">
      <w:numFmt w:val="bullet"/>
      <w:lvlText w:val="o"/>
      <w:lvlJc w:val="left"/>
      <w:pPr>
        <w:ind w:left="5895" w:hanging="360"/>
      </w:pPr>
      <w:rPr>
        <w:rFonts w:ascii="Courier New" w:hAnsi="Courier New" w:cs="Courier New"/>
      </w:rPr>
    </w:lvl>
    <w:lvl w:ilvl="8">
      <w:numFmt w:val="bullet"/>
      <w:lvlText w:val=""/>
      <w:lvlJc w:val="left"/>
      <w:pPr>
        <w:ind w:left="6615" w:hanging="360"/>
      </w:pPr>
      <w:rPr>
        <w:rFonts w:ascii="Wingdings" w:hAnsi="Wingdings"/>
      </w:rPr>
    </w:lvl>
  </w:abstractNum>
  <w:abstractNum w:abstractNumId="4">
    <w:nsid w:val="6DF80741"/>
    <w:multiLevelType w:val="multilevel"/>
    <w:tmpl w:val="CC0C887E"/>
    <w:lvl w:ilvl="0">
      <w:numFmt w:val="bullet"/>
      <w:lvlText w:val="-"/>
      <w:lvlJc w:val="left"/>
      <w:pPr>
        <w:ind w:left="780" w:hanging="360"/>
      </w:pPr>
      <w:rPr>
        <w:rFonts w:ascii="Arial" w:eastAsia="SimSun" w:hAnsi="Arial" w:cs="Aria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4A52"/>
    <w:rsid w:val="00664A52"/>
    <w:rsid w:val="00B96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Liberation Serif" w:hAnsi="Liberation Serif" w:cs="Mangal"/>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link w:val="BalloonTextChar"/>
    <w:uiPriority w:val="99"/>
    <w:semiHidden/>
    <w:unhideWhenUsed/>
    <w:rsid w:val="00B96D45"/>
    <w:rPr>
      <w:rFonts w:ascii="Tahoma" w:hAnsi="Tahoma" w:cs="Mangal"/>
      <w:sz w:val="16"/>
      <w:szCs w:val="14"/>
    </w:rPr>
  </w:style>
  <w:style w:type="character" w:customStyle="1" w:styleId="BalloonTextChar">
    <w:name w:val="Balloon Text Char"/>
    <w:basedOn w:val="DefaultParagraphFont"/>
    <w:link w:val="BalloonText"/>
    <w:uiPriority w:val="99"/>
    <w:semiHidden/>
    <w:rsid w:val="00B96D4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Liberation Serif" w:hAnsi="Liberation Serif" w:cs="Mangal"/>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 w:type="paragraph" w:styleId="BalloonText">
    <w:name w:val="Balloon Text"/>
    <w:basedOn w:val="Normal"/>
    <w:link w:val="BalloonTextChar"/>
    <w:uiPriority w:val="99"/>
    <w:semiHidden/>
    <w:unhideWhenUsed/>
    <w:rsid w:val="00B96D45"/>
    <w:rPr>
      <w:rFonts w:ascii="Tahoma" w:hAnsi="Tahoma" w:cs="Mangal"/>
      <w:sz w:val="16"/>
      <w:szCs w:val="14"/>
    </w:rPr>
  </w:style>
  <w:style w:type="character" w:customStyle="1" w:styleId="BalloonTextChar">
    <w:name w:val="Balloon Text Char"/>
    <w:basedOn w:val="DefaultParagraphFont"/>
    <w:link w:val="BalloonText"/>
    <w:uiPriority w:val="99"/>
    <w:semiHidden/>
    <w:rsid w:val="00B96D45"/>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Allport, Caroline</dc:creator>
  <cp:lastModifiedBy>Fitzsimon,Karen</cp:lastModifiedBy>
  <cp:revision>2</cp:revision>
  <cp:lastPrinted>2019-10-30T10:04:00Z</cp:lastPrinted>
  <dcterms:created xsi:type="dcterms:W3CDTF">2019-10-30T10:06:00Z</dcterms:created>
  <dcterms:modified xsi:type="dcterms:W3CDTF">2019-10-30T10:06:00Z</dcterms:modified>
</cp:coreProperties>
</file>